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EF" w:rsidRPr="00335FEF" w:rsidRDefault="00335FEF" w:rsidP="00335FEF">
      <w:pPr>
        <w:rPr>
          <w:bCs/>
          <w:u w:val="single"/>
        </w:rPr>
      </w:pPr>
      <w:bookmarkStart w:id="0" w:name="_GoBack"/>
      <w:bookmarkEnd w:id="0"/>
      <w:r>
        <w:rPr>
          <w:bCs/>
          <w:u w:val="single"/>
        </w:rPr>
        <w:t xml:space="preserve">Дистанционное обучение 4 </w:t>
      </w:r>
      <w:r w:rsidRPr="00335FEF">
        <w:rPr>
          <w:bCs/>
          <w:u w:val="single"/>
        </w:rPr>
        <w:t xml:space="preserve"> класс.</w:t>
      </w:r>
    </w:p>
    <w:p w:rsidR="00335FEF" w:rsidRPr="00335FEF" w:rsidRDefault="00335FEF" w:rsidP="00335FEF">
      <w:pPr>
        <w:rPr>
          <w:bCs/>
          <w:u w:val="single"/>
        </w:rPr>
      </w:pPr>
      <w:r w:rsidRPr="00335FEF">
        <w:rPr>
          <w:bCs/>
          <w:u w:val="single"/>
        </w:rPr>
        <w:t>Дата 12.05.2020</w:t>
      </w:r>
    </w:p>
    <w:p w:rsidR="00335FEF" w:rsidRPr="00335FEF" w:rsidRDefault="00335FEF" w:rsidP="00335FEF">
      <w:pPr>
        <w:rPr>
          <w:bCs/>
          <w:u w:val="single"/>
        </w:rPr>
      </w:pPr>
      <w:r w:rsidRPr="00335FEF">
        <w:rPr>
          <w:bCs/>
          <w:u w:val="single"/>
        </w:rPr>
        <w:t>Вторник.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5FEF" w:rsidRPr="00335FEF" w:rsidTr="0069622E">
        <w:tc>
          <w:tcPr>
            <w:tcW w:w="3190" w:type="dxa"/>
          </w:tcPr>
          <w:p w:rsidR="00335FEF" w:rsidRPr="009253B1" w:rsidRDefault="009253B1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математика</w:t>
            </w:r>
          </w:p>
        </w:tc>
        <w:tc>
          <w:tcPr>
            <w:tcW w:w="3190" w:type="dxa"/>
          </w:tcPr>
          <w:p w:rsidR="005F68FF" w:rsidRPr="005F68FF" w:rsidRDefault="005F68FF" w:rsidP="005F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</w:t>
            </w:r>
            <w:r w:rsidRPr="005F68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роверочная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5F68F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«Применение правил нахождения неизвестных компонентов арифметических действий».</w:t>
            </w:r>
          </w:p>
          <w:p w:rsidR="00335FEF" w:rsidRPr="00335FEF" w:rsidRDefault="00335FEF" w:rsidP="00335FEF">
            <w:pPr>
              <w:rPr>
                <w:bCs/>
                <w:u w:val="single"/>
              </w:rPr>
            </w:pPr>
          </w:p>
        </w:tc>
        <w:tc>
          <w:tcPr>
            <w:tcW w:w="3191" w:type="dxa"/>
          </w:tcPr>
          <w:p w:rsidR="00335FEF" w:rsidRPr="00335FEF" w:rsidRDefault="00DF4517" w:rsidP="00226786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Учебник. С. 130 № 23</w:t>
            </w:r>
            <w:r w:rsidR="00226786">
              <w:rPr>
                <w:bCs/>
                <w:u w:val="single"/>
              </w:rPr>
              <w:t>.</w:t>
            </w:r>
          </w:p>
        </w:tc>
      </w:tr>
      <w:tr w:rsidR="00335FEF" w:rsidRPr="00335FEF" w:rsidTr="0069622E">
        <w:tc>
          <w:tcPr>
            <w:tcW w:w="3190" w:type="dxa"/>
          </w:tcPr>
          <w:p w:rsidR="00335FEF" w:rsidRPr="00335FEF" w:rsidRDefault="009253B1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чтение</w:t>
            </w:r>
          </w:p>
        </w:tc>
        <w:tc>
          <w:tcPr>
            <w:tcW w:w="3190" w:type="dxa"/>
          </w:tcPr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Palatino Linotype"/>
                <w:sz w:val="32"/>
                <w:lang w:eastAsia="ru-RU"/>
              </w:rPr>
            </w:pPr>
            <w:r w:rsidRPr="005F68FF">
              <w:rPr>
                <w:rFonts w:ascii="Palatino Linotype" w:eastAsia="Times New Roman" w:hAnsi="Palatino Linotype" w:cs="Palatino Linotype"/>
                <w:sz w:val="32"/>
                <w:lang w:eastAsia="ru-RU"/>
              </w:rPr>
              <w:t xml:space="preserve">«Юмористические стихи» И. </w:t>
            </w:r>
            <w:proofErr w:type="spellStart"/>
            <w:r w:rsidRPr="005F68FF">
              <w:rPr>
                <w:rFonts w:ascii="Palatino Linotype" w:eastAsia="Times New Roman" w:hAnsi="Palatino Linotype" w:cs="Palatino Linotype"/>
                <w:sz w:val="32"/>
                <w:lang w:eastAsia="ru-RU"/>
              </w:rPr>
              <w:t>Гамазкова</w:t>
            </w:r>
            <w:proofErr w:type="spellEnd"/>
            <w:r w:rsidRPr="005F68FF">
              <w:rPr>
                <w:rFonts w:ascii="Palatino Linotype" w:eastAsia="Times New Roman" w:hAnsi="Palatino Linotype" w:cs="Palatino Linotype"/>
                <w:sz w:val="32"/>
                <w:lang w:eastAsia="ru-RU"/>
              </w:rPr>
              <w:t xml:space="preserve">. «Страдания». 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Palatino Linotype"/>
                <w:i/>
                <w:sz w:val="32"/>
                <w:lang w:eastAsia="ru-RU"/>
              </w:rPr>
            </w:pPr>
            <w:r w:rsidRPr="005F68FF">
              <w:rPr>
                <w:rFonts w:ascii="Palatino Linotype" w:eastAsia="Times New Roman" w:hAnsi="Palatino Linotype" w:cs="Palatino Linotype"/>
                <w:i/>
                <w:sz w:val="32"/>
                <w:lang w:eastAsia="ru-RU"/>
              </w:rPr>
              <w:t xml:space="preserve">Дополнительное чтение. </w:t>
            </w:r>
          </w:p>
          <w:p w:rsidR="005F68FF" w:rsidRPr="005F68FF" w:rsidRDefault="005F68FF" w:rsidP="005F68FF">
            <w:pPr>
              <w:spacing w:after="0" w:line="240" w:lineRule="auto"/>
              <w:rPr>
                <w:rFonts w:ascii="Palatino Linotype" w:eastAsia="Times New Roman" w:hAnsi="Palatino Linotype" w:cs="Palatino Linotype"/>
                <w:sz w:val="32"/>
                <w:lang w:eastAsia="ru-RU"/>
              </w:rPr>
            </w:pPr>
            <w:r w:rsidRPr="005F68FF">
              <w:rPr>
                <w:rFonts w:ascii="Palatino Linotype" w:eastAsia="Times New Roman" w:hAnsi="Palatino Linotype" w:cs="Palatino Linotype"/>
                <w:sz w:val="32"/>
                <w:lang w:eastAsia="ru-RU"/>
              </w:rPr>
              <w:t xml:space="preserve">В. </w:t>
            </w:r>
            <w:proofErr w:type="gramStart"/>
            <w:r w:rsidRPr="005F68FF">
              <w:rPr>
                <w:rFonts w:ascii="Palatino Linotype" w:eastAsia="Times New Roman" w:hAnsi="Palatino Linotype" w:cs="Palatino Linotype"/>
                <w:sz w:val="32"/>
                <w:lang w:eastAsia="ru-RU"/>
              </w:rPr>
              <w:t>Драгунский</w:t>
            </w:r>
            <w:proofErr w:type="gramEnd"/>
            <w:r w:rsidRPr="005F68FF">
              <w:rPr>
                <w:rFonts w:ascii="Palatino Linotype" w:eastAsia="Times New Roman" w:hAnsi="Palatino Linotype" w:cs="Palatino Linotype"/>
                <w:sz w:val="32"/>
                <w:lang w:eastAsia="ru-RU"/>
              </w:rPr>
              <w:t xml:space="preserve"> «Тайное становится явным».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>«Очерки о Родине».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>И. Соколов-Микитов «Родина».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i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i/>
                <w:sz w:val="32"/>
                <w:lang w:eastAsia="ru-RU"/>
              </w:rPr>
              <w:t xml:space="preserve">Дополнительное чтение. 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>М. Шолохов. «Любимая мать-отчизна».</w:t>
            </w:r>
          </w:p>
          <w:p w:rsidR="005F68FF" w:rsidRPr="005F68FF" w:rsidRDefault="005F68FF" w:rsidP="005F68FF">
            <w:pPr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>«Очерки о людях». А. Куприн «Сказки Пушкина». Н. Шер «Картины-сказки».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i/>
                <w:sz w:val="32"/>
                <w:lang w:eastAsia="ru-RU"/>
              </w:rPr>
              <w:t>Дополнительное чтение.</w:t>
            </w: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 xml:space="preserve"> 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lastRenderedPageBreak/>
              <w:t>М. Горький «О сказках».</w:t>
            </w:r>
          </w:p>
          <w:p w:rsidR="00335FEF" w:rsidRPr="00335FEF" w:rsidRDefault="00335FEF" w:rsidP="00335FEF">
            <w:pPr>
              <w:rPr>
                <w:bCs/>
                <w:u w:val="single"/>
              </w:rPr>
            </w:pPr>
          </w:p>
        </w:tc>
        <w:tc>
          <w:tcPr>
            <w:tcW w:w="3191" w:type="dxa"/>
          </w:tcPr>
          <w:p w:rsidR="005F68FF" w:rsidRDefault="005F68FF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Рабочая тетрадь с. 80-82.</w:t>
            </w:r>
          </w:p>
          <w:p w:rsidR="00335FEF" w:rsidRPr="00335FEF" w:rsidRDefault="005F68FF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С. 84-91</w:t>
            </w:r>
          </w:p>
        </w:tc>
      </w:tr>
      <w:tr w:rsidR="00335FEF" w:rsidRPr="00335FEF" w:rsidTr="0069622E">
        <w:tc>
          <w:tcPr>
            <w:tcW w:w="3190" w:type="dxa"/>
          </w:tcPr>
          <w:p w:rsidR="00335FEF" w:rsidRPr="00335FEF" w:rsidRDefault="009253B1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русский</w:t>
            </w:r>
          </w:p>
        </w:tc>
        <w:tc>
          <w:tcPr>
            <w:tcW w:w="3190" w:type="dxa"/>
          </w:tcPr>
          <w:p w:rsidR="00335FEF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Учимся ставить запятые между частями  сложного предложения.</w:t>
            </w:r>
          </w:p>
          <w:p w:rsidR="00226786" w:rsidRPr="00335FEF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Учебник. С 162 упр. 1. 2</w:t>
            </w:r>
          </w:p>
        </w:tc>
        <w:tc>
          <w:tcPr>
            <w:tcW w:w="3191" w:type="dxa"/>
          </w:tcPr>
          <w:p w:rsidR="00335FEF" w:rsidRPr="00335FEF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Учебник с. 163 упр. 3</w:t>
            </w:r>
          </w:p>
        </w:tc>
      </w:tr>
      <w:tr w:rsidR="009253B1" w:rsidRPr="00335FEF" w:rsidTr="0069622E">
        <w:tc>
          <w:tcPr>
            <w:tcW w:w="3190" w:type="dxa"/>
          </w:tcPr>
          <w:p w:rsidR="009253B1" w:rsidRDefault="009253B1" w:rsidP="00335FEF">
            <w:pPr>
              <w:rPr>
                <w:bCs/>
                <w:u w:val="single"/>
              </w:rPr>
            </w:pPr>
            <w:proofErr w:type="spellStart"/>
            <w:r>
              <w:rPr>
                <w:bCs/>
                <w:u w:val="single"/>
              </w:rPr>
              <w:t>Окруж</w:t>
            </w:r>
            <w:proofErr w:type="spellEnd"/>
            <w:r>
              <w:rPr>
                <w:bCs/>
                <w:u w:val="single"/>
              </w:rPr>
              <w:t>. мир</w:t>
            </w:r>
          </w:p>
        </w:tc>
        <w:tc>
          <w:tcPr>
            <w:tcW w:w="3190" w:type="dxa"/>
          </w:tcPr>
          <w:p w:rsidR="00226786" w:rsidRPr="00226786" w:rsidRDefault="00226786" w:rsidP="00226786">
            <w:pPr>
              <w:rPr>
                <w:bCs/>
                <w:u w:val="single"/>
              </w:rPr>
            </w:pPr>
            <w:r w:rsidRPr="00226786">
              <w:rPr>
                <w:bCs/>
                <w:u w:val="single"/>
              </w:rPr>
              <w:t>Права и обязанности граждан России.</w:t>
            </w:r>
          </w:p>
          <w:p w:rsidR="009253B1" w:rsidRPr="00335FEF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С. 158-163</w:t>
            </w:r>
          </w:p>
        </w:tc>
        <w:tc>
          <w:tcPr>
            <w:tcW w:w="3191" w:type="dxa"/>
          </w:tcPr>
          <w:p w:rsidR="009253B1" w:rsidRPr="00335FEF" w:rsidRDefault="009253B1" w:rsidP="00335FEF">
            <w:pPr>
              <w:rPr>
                <w:bCs/>
                <w:u w:val="single"/>
              </w:rPr>
            </w:pPr>
          </w:p>
        </w:tc>
      </w:tr>
    </w:tbl>
    <w:p w:rsidR="009253B1" w:rsidRDefault="009253B1" w:rsidP="009253B1">
      <w:pPr>
        <w:rPr>
          <w:bCs/>
          <w:u w:val="single"/>
        </w:rPr>
      </w:pPr>
    </w:p>
    <w:p w:rsidR="009253B1" w:rsidRPr="009253B1" w:rsidRDefault="009253B1" w:rsidP="00335FEF">
      <w:pPr>
        <w:rPr>
          <w:bCs/>
          <w:u w:val="single"/>
        </w:rPr>
      </w:pPr>
      <w:r>
        <w:rPr>
          <w:bCs/>
          <w:u w:val="single"/>
        </w:rPr>
        <w:t>Дата 1</w:t>
      </w:r>
      <w:r w:rsidRPr="009253B1">
        <w:rPr>
          <w:bCs/>
          <w:u w:val="single"/>
        </w:rPr>
        <w:t>3</w:t>
      </w:r>
      <w:r w:rsidRPr="00335FEF">
        <w:rPr>
          <w:bCs/>
          <w:u w:val="single"/>
        </w:rPr>
        <w:t>.05.2020</w:t>
      </w:r>
    </w:p>
    <w:p w:rsidR="00335FEF" w:rsidRPr="00335FEF" w:rsidRDefault="00335FEF" w:rsidP="00335FEF">
      <w:pPr>
        <w:rPr>
          <w:bCs/>
          <w:u w:val="single"/>
        </w:rPr>
      </w:pPr>
      <w:r w:rsidRPr="00335FEF">
        <w:rPr>
          <w:bCs/>
          <w:u w:val="single"/>
        </w:rPr>
        <w:t>Среда.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53B1" w:rsidRPr="00335FEF" w:rsidTr="0069622E">
        <w:tc>
          <w:tcPr>
            <w:tcW w:w="3190" w:type="dxa"/>
          </w:tcPr>
          <w:p w:rsidR="009253B1" w:rsidRPr="009253B1" w:rsidRDefault="009253B1" w:rsidP="0069622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математика</w:t>
            </w:r>
          </w:p>
        </w:tc>
        <w:tc>
          <w:tcPr>
            <w:tcW w:w="3190" w:type="dxa"/>
          </w:tcPr>
          <w:p w:rsidR="005F68FF" w:rsidRDefault="005F68FF" w:rsidP="005F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68F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Примеры арифметических задач, содержащих в условии буквенные данные.</w:t>
            </w:r>
          </w:p>
          <w:p w:rsidR="00597284" w:rsidRPr="005F68FF" w:rsidRDefault="00597284" w:rsidP="005F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 с. 130 №24—27.</w:t>
            </w:r>
          </w:p>
          <w:p w:rsidR="005F68FF" w:rsidRPr="005F68FF" w:rsidRDefault="005F68FF" w:rsidP="005F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68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Текущая контрольная работа № 10</w:t>
            </w:r>
            <w:r w:rsidRPr="005F68F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«Письменные приемы вычислений».</w:t>
            </w:r>
          </w:p>
          <w:p w:rsidR="009253B1" w:rsidRPr="00335FEF" w:rsidRDefault="009253B1" w:rsidP="005F68FF">
            <w:pPr>
              <w:spacing w:after="0" w:line="240" w:lineRule="auto"/>
              <w:rPr>
                <w:bCs/>
                <w:u w:val="single"/>
              </w:rPr>
            </w:pPr>
          </w:p>
        </w:tc>
        <w:tc>
          <w:tcPr>
            <w:tcW w:w="3191" w:type="dxa"/>
          </w:tcPr>
          <w:p w:rsidR="009253B1" w:rsidRPr="00335FEF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Рабочая тетрадь. С. 79 №233.</w:t>
            </w:r>
          </w:p>
        </w:tc>
      </w:tr>
      <w:tr w:rsidR="009253B1" w:rsidRPr="00335FEF" w:rsidTr="0069622E">
        <w:tc>
          <w:tcPr>
            <w:tcW w:w="3190" w:type="dxa"/>
          </w:tcPr>
          <w:p w:rsidR="009253B1" w:rsidRPr="00335FEF" w:rsidRDefault="009253B1" w:rsidP="0069622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чтение</w:t>
            </w:r>
          </w:p>
        </w:tc>
        <w:tc>
          <w:tcPr>
            <w:tcW w:w="3190" w:type="dxa"/>
          </w:tcPr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>«Темы очерков».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eastAsia="Times New Roman" w:hAnsi="Times New Roman" w:cs="Georgia"/>
                <w:i/>
                <w:sz w:val="32"/>
                <w:lang w:eastAsia="ru-RU"/>
              </w:rPr>
            </w:pPr>
            <w:r w:rsidRPr="005F68FF">
              <w:rPr>
                <w:rFonts w:ascii="Times New Roman" w:eastAsia="Times New Roman" w:hAnsi="Times New Roman" w:cs="Georgia"/>
                <w:i/>
                <w:sz w:val="32"/>
                <w:lang w:eastAsia="ru-RU"/>
              </w:rPr>
              <w:t>Дополнительное чтение.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 xml:space="preserve">Р. </w:t>
            </w:r>
            <w:proofErr w:type="spellStart"/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>Сеф</w:t>
            </w:r>
            <w:proofErr w:type="spellEnd"/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 xml:space="preserve"> «О стихах Джона </w:t>
            </w:r>
            <w:proofErr w:type="spellStart"/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>Чиарди</w:t>
            </w:r>
            <w:proofErr w:type="spellEnd"/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>».</w:t>
            </w:r>
          </w:p>
          <w:p w:rsidR="005F68FF" w:rsidRPr="005F68FF" w:rsidRDefault="005F68FF" w:rsidP="005F68FF">
            <w:pPr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>Детские газеты и журналы.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i/>
                <w:iCs/>
                <w:sz w:val="32"/>
                <w:lang w:eastAsia="ru-RU"/>
              </w:rPr>
            </w:pPr>
            <w:r w:rsidRPr="005F68FF">
              <w:rPr>
                <w:rFonts w:ascii="Times New Roman" w:eastAsia="Times New Roman" w:hAnsi="Times New Roman" w:cs="Georgia"/>
                <w:i/>
                <w:iCs/>
                <w:sz w:val="32"/>
                <w:lang w:eastAsia="ru-RU"/>
              </w:rPr>
              <w:t>Обобщение.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>Рубрика «Проверьте себя».</w:t>
            </w:r>
          </w:p>
          <w:p w:rsidR="005F68FF" w:rsidRPr="005F68FF" w:rsidRDefault="005F68FF" w:rsidP="005F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32"/>
                <w:lang w:eastAsia="ru-RU"/>
              </w:rPr>
            </w:pPr>
            <w:r w:rsidRPr="005F68FF">
              <w:rPr>
                <w:rFonts w:ascii="Georgia" w:eastAsia="Times New Roman" w:hAnsi="Georgia" w:cs="Georgia"/>
                <w:i/>
                <w:sz w:val="32"/>
                <w:lang w:eastAsia="ru-RU"/>
              </w:rPr>
              <w:t xml:space="preserve">Дополнительное чтение. </w:t>
            </w: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t xml:space="preserve">М. Горький. «О </w:t>
            </w:r>
            <w:r w:rsidRPr="005F68FF">
              <w:rPr>
                <w:rFonts w:ascii="Georgia" w:eastAsia="Times New Roman" w:hAnsi="Georgia" w:cs="Georgia"/>
                <w:sz w:val="32"/>
                <w:lang w:eastAsia="ru-RU"/>
              </w:rPr>
              <w:lastRenderedPageBreak/>
              <w:t>книгах». Ю. Яковлев «Право на жизнь».</w:t>
            </w:r>
          </w:p>
          <w:p w:rsidR="009253B1" w:rsidRPr="00335FEF" w:rsidRDefault="005F68FF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Хрестоматия 2 часть.</w:t>
            </w:r>
          </w:p>
        </w:tc>
        <w:tc>
          <w:tcPr>
            <w:tcW w:w="3191" w:type="dxa"/>
          </w:tcPr>
          <w:p w:rsidR="009253B1" w:rsidRPr="00335FEF" w:rsidRDefault="005F68FF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Рабочая тетрадь с. 92-96</w:t>
            </w:r>
          </w:p>
        </w:tc>
      </w:tr>
      <w:tr w:rsidR="009253B1" w:rsidRPr="00335FEF" w:rsidTr="0069622E">
        <w:tc>
          <w:tcPr>
            <w:tcW w:w="3190" w:type="dxa"/>
          </w:tcPr>
          <w:p w:rsidR="009253B1" w:rsidRPr="00335FEF" w:rsidRDefault="009253B1" w:rsidP="0069622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русский</w:t>
            </w:r>
          </w:p>
        </w:tc>
        <w:tc>
          <w:tcPr>
            <w:tcW w:w="3190" w:type="dxa"/>
          </w:tcPr>
          <w:p w:rsidR="009253B1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Сложное предложение.</w:t>
            </w:r>
          </w:p>
          <w:p w:rsidR="00226786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Учебник.</w:t>
            </w:r>
          </w:p>
          <w:p w:rsidR="00226786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С. 164-165 упр. 2 только схемы, </w:t>
            </w:r>
          </w:p>
          <w:p w:rsidR="00226786" w:rsidRPr="00335FEF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Упр. 3.</w:t>
            </w:r>
          </w:p>
        </w:tc>
        <w:tc>
          <w:tcPr>
            <w:tcW w:w="3191" w:type="dxa"/>
          </w:tcPr>
          <w:p w:rsidR="00226786" w:rsidRDefault="00226786" w:rsidP="00226786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Учебник.</w:t>
            </w:r>
          </w:p>
          <w:p w:rsidR="009253B1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С. 165 упр. 4</w:t>
            </w:r>
          </w:p>
          <w:p w:rsidR="00226786" w:rsidRPr="00335FEF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Рабочая тетрадь с.46 упр. 1.2.</w:t>
            </w:r>
          </w:p>
        </w:tc>
      </w:tr>
    </w:tbl>
    <w:p w:rsidR="009253B1" w:rsidRDefault="009253B1" w:rsidP="009253B1">
      <w:pPr>
        <w:rPr>
          <w:bCs/>
          <w:u w:val="single"/>
        </w:rPr>
      </w:pPr>
    </w:p>
    <w:p w:rsidR="009253B1" w:rsidRPr="009253B1" w:rsidRDefault="009253B1" w:rsidP="00335FEF">
      <w:pPr>
        <w:rPr>
          <w:bCs/>
          <w:u w:val="single"/>
        </w:rPr>
      </w:pPr>
      <w:r>
        <w:rPr>
          <w:bCs/>
          <w:u w:val="single"/>
        </w:rPr>
        <w:t>Дата 1</w:t>
      </w:r>
      <w:r w:rsidRPr="009253B1">
        <w:rPr>
          <w:bCs/>
          <w:u w:val="single"/>
        </w:rPr>
        <w:t>4</w:t>
      </w:r>
      <w:r w:rsidRPr="00335FEF">
        <w:rPr>
          <w:bCs/>
          <w:u w:val="single"/>
        </w:rPr>
        <w:t>.05.2020</w:t>
      </w:r>
    </w:p>
    <w:p w:rsidR="00335FEF" w:rsidRPr="00335FEF" w:rsidRDefault="00335FEF" w:rsidP="00335FEF">
      <w:pPr>
        <w:rPr>
          <w:bCs/>
          <w:u w:val="single"/>
        </w:rPr>
      </w:pPr>
      <w:r w:rsidRPr="00335FEF">
        <w:rPr>
          <w:bCs/>
          <w:u w:val="single"/>
        </w:rPr>
        <w:t>Четверг.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5FEF" w:rsidRPr="00335FEF" w:rsidTr="0069622E">
        <w:tc>
          <w:tcPr>
            <w:tcW w:w="3190" w:type="dxa"/>
          </w:tcPr>
          <w:p w:rsidR="00335FEF" w:rsidRPr="00335FEF" w:rsidRDefault="009253B1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русский</w:t>
            </w:r>
          </w:p>
        </w:tc>
        <w:tc>
          <w:tcPr>
            <w:tcW w:w="3190" w:type="dxa"/>
          </w:tcPr>
          <w:p w:rsidR="00226786" w:rsidRDefault="00226786" w:rsidP="00226786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Учимся ставить запятые между частями  сложного предложения.</w:t>
            </w:r>
          </w:p>
          <w:p w:rsidR="00335FEF" w:rsidRPr="00335FEF" w:rsidRDefault="00226786" w:rsidP="00226786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Учебник. 166 упр.2</w:t>
            </w:r>
          </w:p>
        </w:tc>
        <w:tc>
          <w:tcPr>
            <w:tcW w:w="3191" w:type="dxa"/>
          </w:tcPr>
          <w:p w:rsidR="00335FEF" w:rsidRPr="00335FEF" w:rsidRDefault="00226786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Рабочая тетрадь. С. 47-48 упр.1. 2, 3</w:t>
            </w:r>
          </w:p>
        </w:tc>
      </w:tr>
      <w:tr w:rsidR="00335FEF" w:rsidRPr="00335FEF" w:rsidTr="0069622E">
        <w:tc>
          <w:tcPr>
            <w:tcW w:w="3190" w:type="dxa"/>
          </w:tcPr>
          <w:p w:rsidR="00335FEF" w:rsidRPr="00335FEF" w:rsidRDefault="009253B1" w:rsidP="00335FEF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технология</w:t>
            </w:r>
          </w:p>
        </w:tc>
        <w:tc>
          <w:tcPr>
            <w:tcW w:w="3190" w:type="dxa"/>
          </w:tcPr>
          <w:p w:rsidR="00335FEF" w:rsidRPr="00335FEF" w:rsidRDefault="00335FEF" w:rsidP="00335FEF">
            <w:pPr>
              <w:rPr>
                <w:bCs/>
                <w:u w:val="single"/>
              </w:rPr>
            </w:pPr>
          </w:p>
        </w:tc>
        <w:tc>
          <w:tcPr>
            <w:tcW w:w="3191" w:type="dxa"/>
          </w:tcPr>
          <w:p w:rsidR="00335FEF" w:rsidRPr="00335FEF" w:rsidRDefault="00335FEF" w:rsidP="00335FEF">
            <w:pPr>
              <w:rPr>
                <w:bCs/>
                <w:u w:val="single"/>
              </w:rPr>
            </w:pPr>
          </w:p>
        </w:tc>
      </w:tr>
    </w:tbl>
    <w:p w:rsidR="009253B1" w:rsidRDefault="009253B1" w:rsidP="009253B1">
      <w:pPr>
        <w:rPr>
          <w:bCs/>
          <w:u w:val="single"/>
        </w:rPr>
      </w:pPr>
    </w:p>
    <w:p w:rsidR="00335FEF" w:rsidRPr="00335FEF" w:rsidRDefault="009253B1" w:rsidP="00335FEF">
      <w:pPr>
        <w:rPr>
          <w:bCs/>
          <w:u w:val="single"/>
        </w:rPr>
      </w:pPr>
      <w:r>
        <w:rPr>
          <w:bCs/>
          <w:u w:val="single"/>
        </w:rPr>
        <w:t>Дата 1</w:t>
      </w:r>
      <w:r w:rsidRPr="009253B1">
        <w:rPr>
          <w:bCs/>
          <w:u w:val="single"/>
        </w:rPr>
        <w:t>5</w:t>
      </w:r>
      <w:r w:rsidRPr="00335FEF">
        <w:rPr>
          <w:bCs/>
          <w:u w:val="single"/>
        </w:rPr>
        <w:t>.05.2020</w:t>
      </w:r>
    </w:p>
    <w:p w:rsidR="00335FEF" w:rsidRPr="00335FEF" w:rsidRDefault="00335FEF" w:rsidP="00335FEF">
      <w:r w:rsidRPr="00335FEF">
        <w:t>Пятница.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5FEF" w:rsidRPr="00335FEF" w:rsidTr="0069622E">
        <w:tc>
          <w:tcPr>
            <w:tcW w:w="3190" w:type="dxa"/>
          </w:tcPr>
          <w:p w:rsidR="00335FEF" w:rsidRPr="00335FEF" w:rsidRDefault="009253B1" w:rsidP="00335FEF">
            <w:r>
              <w:t>математика</w:t>
            </w:r>
          </w:p>
        </w:tc>
        <w:tc>
          <w:tcPr>
            <w:tcW w:w="3190" w:type="dxa"/>
          </w:tcPr>
          <w:p w:rsidR="005F68FF" w:rsidRDefault="005F68FF" w:rsidP="00335FEF">
            <w:pPr>
              <w:rPr>
                <w:b/>
                <w:bCs/>
                <w:i/>
                <w:iCs/>
              </w:rPr>
            </w:pPr>
            <w:r w:rsidRPr="005F68FF">
              <w:t>Виды треугольнико</w:t>
            </w:r>
            <w:r>
              <w:t>в</w:t>
            </w:r>
            <w:r w:rsidRPr="005F68FF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5F68FF" w:rsidRDefault="005F68FF" w:rsidP="00335FE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Учебник с. 135 читать</w:t>
            </w:r>
          </w:p>
          <w:p w:rsidR="005F68FF" w:rsidRDefault="005F68FF" w:rsidP="00335FE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С. 136 правило, с. 137 №6. 7.9,10</w:t>
            </w:r>
          </w:p>
          <w:p w:rsidR="004D0526" w:rsidRDefault="004D0526" w:rsidP="00335FE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Рабочая тетрадь с. 80-81 №236,237, 238, 239, 241, </w:t>
            </w:r>
          </w:p>
          <w:p w:rsidR="004D0526" w:rsidRDefault="004D0526" w:rsidP="00335FE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С. 83 №250</w:t>
            </w:r>
          </w:p>
          <w:p w:rsidR="004D0526" w:rsidRDefault="004D0526" w:rsidP="00335FE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С. 84 №252</w:t>
            </w:r>
          </w:p>
          <w:p w:rsidR="00335FEF" w:rsidRPr="00335FEF" w:rsidRDefault="005F68FF" w:rsidP="00335FEF">
            <w:r w:rsidRPr="005F68FF">
              <w:rPr>
                <w:b/>
                <w:bCs/>
                <w:i/>
                <w:iCs/>
              </w:rPr>
              <w:t>Текущая проверочная работа</w:t>
            </w:r>
            <w:r w:rsidRPr="005F68FF">
              <w:t> «Виды углов и треугольников».</w:t>
            </w:r>
          </w:p>
        </w:tc>
        <w:tc>
          <w:tcPr>
            <w:tcW w:w="3191" w:type="dxa"/>
          </w:tcPr>
          <w:p w:rsidR="00DF4517" w:rsidRDefault="00DF4517" w:rsidP="00335FEF">
            <w:r>
              <w:t xml:space="preserve">Учебник </w:t>
            </w:r>
          </w:p>
          <w:p w:rsidR="00335FEF" w:rsidRPr="00335FEF" w:rsidRDefault="004D0526" w:rsidP="00335FEF">
            <w:r>
              <w:t>С. 138-139 №11.15,17,18,19</w:t>
            </w:r>
          </w:p>
        </w:tc>
      </w:tr>
      <w:tr w:rsidR="00335FEF" w:rsidRPr="00335FEF" w:rsidTr="0069622E">
        <w:tc>
          <w:tcPr>
            <w:tcW w:w="3190" w:type="dxa"/>
          </w:tcPr>
          <w:p w:rsidR="00335FEF" w:rsidRPr="00335FEF" w:rsidRDefault="00226786" w:rsidP="00335FEF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3190" w:type="dxa"/>
          </w:tcPr>
          <w:p w:rsidR="00226786" w:rsidRPr="00226786" w:rsidRDefault="00226786" w:rsidP="00226786">
            <w:pPr>
              <w:rPr>
                <w:i/>
              </w:rPr>
            </w:pPr>
            <w:r w:rsidRPr="00226786">
              <w:t>1Великая Отечес</w:t>
            </w:r>
            <w:r>
              <w:t>твенная война 1941 – 1945 годов</w:t>
            </w:r>
          </w:p>
          <w:p w:rsidR="00226786" w:rsidRPr="00226786" w:rsidRDefault="00226786" w:rsidP="00226786">
            <w:r w:rsidRPr="00226786">
              <w:rPr>
                <w:i/>
              </w:rPr>
              <w:t>2</w:t>
            </w:r>
            <w:r w:rsidRPr="00226786">
              <w:t xml:space="preserve"> Российская Федерация </w:t>
            </w:r>
            <w:proofErr w:type="gramStart"/>
            <w:r w:rsidRPr="00226786">
              <w:t>–н</w:t>
            </w:r>
            <w:proofErr w:type="gramEnd"/>
            <w:r w:rsidRPr="00226786">
              <w:t>аше государство.</w:t>
            </w:r>
            <w:r w:rsidRPr="00226786">
              <w:tab/>
              <w:t>Аттестационная годовая работа за год (тест)</w:t>
            </w:r>
          </w:p>
          <w:p w:rsidR="00226786" w:rsidRPr="00226786" w:rsidRDefault="00226786" w:rsidP="00226786"/>
          <w:p w:rsidR="00335FEF" w:rsidRPr="00335FEF" w:rsidRDefault="00335FEF" w:rsidP="00335FEF"/>
        </w:tc>
        <w:tc>
          <w:tcPr>
            <w:tcW w:w="3191" w:type="dxa"/>
          </w:tcPr>
          <w:p w:rsidR="00335FEF" w:rsidRPr="00335FEF" w:rsidRDefault="00335FEF" w:rsidP="00335FEF"/>
        </w:tc>
      </w:tr>
      <w:tr w:rsidR="00335FEF" w:rsidRPr="00335FEF" w:rsidTr="0069622E">
        <w:tc>
          <w:tcPr>
            <w:tcW w:w="3190" w:type="dxa"/>
          </w:tcPr>
          <w:p w:rsidR="00335FEF" w:rsidRPr="00335FEF" w:rsidRDefault="009253B1" w:rsidP="00335FEF">
            <w:r>
              <w:lastRenderedPageBreak/>
              <w:t>Родная литература</w:t>
            </w:r>
          </w:p>
        </w:tc>
        <w:tc>
          <w:tcPr>
            <w:tcW w:w="3190" w:type="dxa"/>
          </w:tcPr>
          <w:p w:rsidR="00335FEF" w:rsidRPr="00335FEF" w:rsidRDefault="00335FEF" w:rsidP="00335FEF"/>
        </w:tc>
        <w:tc>
          <w:tcPr>
            <w:tcW w:w="3191" w:type="dxa"/>
          </w:tcPr>
          <w:p w:rsidR="00335FEF" w:rsidRPr="00335FEF" w:rsidRDefault="00335FEF" w:rsidP="00335FEF"/>
        </w:tc>
      </w:tr>
    </w:tbl>
    <w:p w:rsidR="00335FEF" w:rsidRPr="00335FEF" w:rsidRDefault="00335FEF" w:rsidP="00335FEF"/>
    <w:p w:rsidR="00033ABA" w:rsidRDefault="00033ABA"/>
    <w:sectPr w:rsidR="00033ABA" w:rsidSect="0008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EF"/>
    <w:rsid w:val="00033ABA"/>
    <w:rsid w:val="00084CCE"/>
    <w:rsid w:val="00226786"/>
    <w:rsid w:val="002D2EE2"/>
    <w:rsid w:val="00335FEF"/>
    <w:rsid w:val="00466A78"/>
    <w:rsid w:val="004D0526"/>
    <w:rsid w:val="005441C1"/>
    <w:rsid w:val="00597284"/>
    <w:rsid w:val="005F68FF"/>
    <w:rsid w:val="009253B1"/>
    <w:rsid w:val="00966B67"/>
    <w:rsid w:val="00A721CB"/>
    <w:rsid w:val="00DF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4F4D-AAFE-4074-9E3F-00DC643B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Ламан Светлана</dc:creator>
  <cp:lastModifiedBy>Учитель</cp:lastModifiedBy>
  <cp:revision>2</cp:revision>
  <dcterms:created xsi:type="dcterms:W3CDTF">2020-05-10T18:59:00Z</dcterms:created>
  <dcterms:modified xsi:type="dcterms:W3CDTF">2020-05-10T18:59:00Z</dcterms:modified>
</cp:coreProperties>
</file>